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038" w14:textId="77777777" w:rsidR="00281F6E" w:rsidRDefault="005D5F50" w:rsidP="001116F2">
      <w:pPr>
        <w:rPr>
          <w:rFonts w:cstheme="minorHAnsi"/>
          <w:b/>
          <w:bCs/>
          <w:color w:val="538135" w:themeColor="accent6" w:themeShade="BF"/>
          <w:sz w:val="52"/>
          <w:szCs w:val="52"/>
        </w:rPr>
      </w:pPr>
      <w:r w:rsidRPr="00E81974">
        <w:rPr>
          <w:rFonts w:cstheme="minorHAnsi"/>
          <w:noProof/>
          <w:color w:val="70AD47" w:themeColor="accent6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0390610" wp14:editId="3C0A4AD7">
            <wp:simplePos x="0" y="0"/>
            <wp:positionH relativeFrom="margin">
              <wp:posOffset>-34235</wp:posOffset>
            </wp:positionH>
            <wp:positionV relativeFrom="margin">
              <wp:posOffset>-102815</wp:posOffset>
            </wp:positionV>
            <wp:extent cx="1435100" cy="2003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4" r="13598" b="8404"/>
                    <a:stretch/>
                  </pic:blipFill>
                  <pic:spPr bwMode="auto">
                    <a:xfrm>
                      <a:off x="0" y="0"/>
                      <a:ext cx="1435100" cy="200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B7B" w:rsidRPr="00E81974">
        <w:rPr>
          <w:rFonts w:cstheme="minorHAnsi"/>
          <w:b/>
          <w:bCs/>
          <w:color w:val="538135" w:themeColor="accent6" w:themeShade="BF"/>
          <w:sz w:val="52"/>
          <w:szCs w:val="52"/>
        </w:rPr>
        <w:t>Early Years Nature Connections</w:t>
      </w:r>
    </w:p>
    <w:p w14:paraId="6C703530" w14:textId="2B3B7C33" w:rsidR="000B0B7B" w:rsidRPr="00281F6E" w:rsidRDefault="006618CA" w:rsidP="001116F2">
      <w:pPr>
        <w:rPr>
          <w:rFonts w:cstheme="minorHAnsi"/>
          <w:b/>
          <w:bCs/>
          <w:color w:val="538135" w:themeColor="accent6" w:themeShade="BF"/>
          <w:sz w:val="52"/>
          <w:szCs w:val="52"/>
        </w:rPr>
      </w:pPr>
      <w:r w:rsidRPr="005D5F50">
        <w:rPr>
          <w:rFonts w:cstheme="minorHAnsi"/>
          <w:b/>
          <w:bCs/>
          <w:color w:val="538135" w:themeColor="accent6" w:themeShade="BF"/>
          <w:sz w:val="36"/>
          <w:szCs w:val="36"/>
        </w:rPr>
        <w:t>T</w:t>
      </w:r>
      <w:r w:rsidR="00626E10" w:rsidRPr="005D5F50">
        <w:rPr>
          <w:rFonts w:cstheme="minorHAnsi"/>
          <w:b/>
          <w:bCs/>
          <w:color w:val="538135" w:themeColor="accent6" w:themeShade="BF"/>
          <w:sz w:val="36"/>
          <w:szCs w:val="36"/>
        </w:rPr>
        <w:t xml:space="preserve">he </w:t>
      </w:r>
      <w:r w:rsidRPr="005D5F50">
        <w:rPr>
          <w:rFonts w:cstheme="minorHAnsi"/>
          <w:b/>
          <w:bCs/>
          <w:color w:val="538135" w:themeColor="accent6" w:themeShade="BF"/>
          <w:sz w:val="36"/>
          <w:szCs w:val="36"/>
        </w:rPr>
        <w:t>‘</w:t>
      </w:r>
      <w:r w:rsidR="00626E10" w:rsidRPr="005D5F50">
        <w:rPr>
          <w:rFonts w:cstheme="minorHAnsi"/>
          <w:b/>
          <w:bCs/>
          <w:color w:val="538135" w:themeColor="accent6" w:themeShade="BF"/>
          <w:sz w:val="36"/>
          <w:szCs w:val="36"/>
        </w:rPr>
        <w:t>why</w:t>
      </w:r>
      <w:r w:rsidRPr="005D5F50">
        <w:rPr>
          <w:rFonts w:cstheme="minorHAnsi"/>
          <w:b/>
          <w:bCs/>
          <w:color w:val="538135" w:themeColor="accent6" w:themeShade="BF"/>
          <w:sz w:val="36"/>
          <w:szCs w:val="36"/>
        </w:rPr>
        <w:t>’</w:t>
      </w:r>
      <w:r w:rsidR="00626E10" w:rsidRPr="005D5F50">
        <w:rPr>
          <w:rFonts w:cstheme="minorHAnsi"/>
          <w:b/>
          <w:bCs/>
          <w:color w:val="538135" w:themeColor="accent6" w:themeShade="BF"/>
          <w:sz w:val="36"/>
          <w:szCs w:val="36"/>
        </w:rPr>
        <w:t xml:space="preserve"> and </w:t>
      </w:r>
      <w:r w:rsidRPr="005D5F50">
        <w:rPr>
          <w:rFonts w:cstheme="minorHAnsi"/>
          <w:b/>
          <w:bCs/>
          <w:color w:val="538135" w:themeColor="accent6" w:themeShade="BF"/>
          <w:sz w:val="36"/>
          <w:szCs w:val="36"/>
        </w:rPr>
        <w:t>‘</w:t>
      </w:r>
      <w:r w:rsidR="00626E10" w:rsidRPr="005D5F50">
        <w:rPr>
          <w:rFonts w:cstheme="minorHAnsi"/>
          <w:b/>
          <w:bCs/>
          <w:color w:val="538135" w:themeColor="accent6" w:themeShade="BF"/>
          <w:sz w:val="36"/>
          <w:szCs w:val="36"/>
        </w:rPr>
        <w:t>how</w:t>
      </w:r>
      <w:r w:rsidRPr="005D5F50">
        <w:rPr>
          <w:rFonts w:cstheme="minorHAnsi"/>
          <w:b/>
          <w:bCs/>
          <w:color w:val="538135" w:themeColor="accent6" w:themeShade="BF"/>
          <w:sz w:val="36"/>
          <w:szCs w:val="36"/>
        </w:rPr>
        <w:t>’ of a</w:t>
      </w:r>
      <w:r w:rsidR="005F3392" w:rsidRPr="005D5F50">
        <w:rPr>
          <w:rFonts w:cstheme="minorHAnsi"/>
          <w:b/>
          <w:bCs/>
          <w:color w:val="538135" w:themeColor="accent6" w:themeShade="BF"/>
          <w:sz w:val="36"/>
          <w:szCs w:val="36"/>
        </w:rPr>
        <w:t xml:space="preserve"> Nature Play program</w:t>
      </w:r>
    </w:p>
    <w:p w14:paraId="13AFDF30" w14:textId="77777777" w:rsidR="00BB76D7" w:rsidRPr="00E81974" w:rsidRDefault="00B67D39" w:rsidP="001116F2">
      <w:pPr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</w:pPr>
      <w:r w:rsidRPr="00E81974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>This training is designed to support early childhood educators who are interested in embedding</w:t>
      </w:r>
      <w:r w:rsidR="008D173F" w:rsidRPr="00E81974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 xml:space="preserve"> </w:t>
      </w:r>
      <w:r w:rsidR="00F11C4B" w:rsidRPr="00E81974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 xml:space="preserve">a </w:t>
      </w:r>
      <w:r w:rsidRPr="00E81974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>rich</w:t>
      </w:r>
      <w:r w:rsidR="00F11C4B" w:rsidRPr="00E81974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 xml:space="preserve"> and </w:t>
      </w:r>
      <w:r w:rsidRPr="00E81974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>comprehensive nature play program in their service</w:t>
      </w:r>
      <w:r w:rsidR="00FC26F2" w:rsidRPr="00E81974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>.</w:t>
      </w:r>
      <w:r w:rsidRPr="00E81974">
        <w:rPr>
          <w:rFonts w:asciiTheme="majorHAnsi" w:hAnsiTheme="majorHAnsi" w:cstheme="majorHAnsi"/>
          <w:b/>
          <w:bCs/>
          <w:color w:val="538135" w:themeColor="accent6" w:themeShade="BF"/>
          <w:sz w:val="28"/>
          <w:szCs w:val="28"/>
        </w:rPr>
        <w:t xml:space="preserve">  </w:t>
      </w:r>
    </w:p>
    <w:p w14:paraId="64917E45" w14:textId="77777777" w:rsidR="00281F6E" w:rsidRDefault="00281F6E" w:rsidP="001116F2">
      <w:pPr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</w:p>
    <w:p w14:paraId="12683447" w14:textId="286923DC" w:rsidR="00BB76D7" w:rsidRDefault="00B67D39" w:rsidP="001116F2">
      <w:pPr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  <w:r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Whether you are at the beginner stage </w:t>
      </w:r>
      <w:r w:rsidR="00F11C4B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of your journey </w:t>
      </w:r>
      <w:r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or wish to enrich your current practice of taking children ‘out the gate’, this training will give you the tools</w:t>
      </w:r>
      <w:r w:rsidR="00F11C4B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you </w:t>
      </w:r>
      <w:r w:rsidR="00AC665F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require</w:t>
      </w:r>
      <w:r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.</w:t>
      </w:r>
      <w:r w:rsidR="001116F2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</w:t>
      </w:r>
    </w:p>
    <w:p w14:paraId="1EB84F78" w14:textId="77777777" w:rsidR="00D21D53" w:rsidRDefault="001116F2" w:rsidP="001116F2">
      <w:pPr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  <w:r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Based on contemporary research</w:t>
      </w:r>
      <w:r w:rsidR="00626E10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and practice</w:t>
      </w:r>
      <w:r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, the training is p</w:t>
      </w:r>
      <w:r w:rsidR="00B67D39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resented by Dr Fran Hughes and a group of experienced nature play practit</w:t>
      </w:r>
      <w:r w:rsidR="00FC26F2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i</w:t>
      </w:r>
      <w:r w:rsidR="00B67D39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oners</w:t>
      </w:r>
      <w:r w:rsidR="008D173F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who will share their stories and knowledge</w:t>
      </w:r>
      <w:r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.  </w:t>
      </w:r>
    </w:p>
    <w:p w14:paraId="2C72ECC2" w14:textId="0C0B7724" w:rsidR="00F11C4B" w:rsidRDefault="00F11C4B" w:rsidP="001116F2">
      <w:pPr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  <w:r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I</w:t>
      </w:r>
      <w:r w:rsidR="001116F2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t </w:t>
      </w:r>
      <w:r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will be</w:t>
      </w:r>
      <w:r w:rsidR="001116F2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</w:t>
      </w:r>
      <w:r w:rsidR="00FC26F2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held over two full days</w:t>
      </w:r>
      <w:r w:rsidR="00F10574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in a small group learning </w:t>
      </w:r>
      <w:r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format</w:t>
      </w:r>
      <w:r w:rsidR="00FC26F2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</w:t>
      </w:r>
      <w:r w:rsidR="001116F2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and will provide</w:t>
      </w:r>
      <w:r w:rsidR="00FC26F2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a balance of practical and theoretical knowledge. </w:t>
      </w:r>
      <w:r w:rsidR="00AC665F" w:rsidRPr="00D92DC4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Learning will occur in both indoor and outdoor contexts. </w:t>
      </w:r>
    </w:p>
    <w:p w14:paraId="4EDDBA70" w14:textId="7FDEED18" w:rsidR="000E3BC7" w:rsidRPr="00281F6E" w:rsidRDefault="000E3BC7" w:rsidP="00191450">
      <w:pPr>
        <w:jc w:val="center"/>
        <w:rPr>
          <w:rFonts w:cstheme="minorHAnsi"/>
          <w:b/>
          <w:bCs/>
          <w:color w:val="538135" w:themeColor="accent6" w:themeShade="BF"/>
          <w:sz w:val="32"/>
          <w:szCs w:val="32"/>
        </w:rPr>
      </w:pPr>
      <w:r w:rsidRPr="00281F6E">
        <w:rPr>
          <w:rFonts w:cstheme="minorHAnsi"/>
          <w:b/>
          <w:bCs/>
          <w:color w:val="538135" w:themeColor="accent6" w:themeShade="BF"/>
          <w:sz w:val="32"/>
          <w:szCs w:val="32"/>
        </w:rPr>
        <w:t xml:space="preserve">Dates: </w:t>
      </w:r>
      <w:r w:rsidR="00191450" w:rsidRPr="00281F6E">
        <w:rPr>
          <w:rFonts w:cstheme="minorHAnsi"/>
          <w:b/>
          <w:bCs/>
          <w:color w:val="538135" w:themeColor="accent6" w:themeShade="BF"/>
          <w:sz w:val="32"/>
          <w:szCs w:val="32"/>
        </w:rPr>
        <w:t xml:space="preserve">Friday </w:t>
      </w:r>
      <w:r w:rsidR="00831C59">
        <w:rPr>
          <w:rFonts w:cstheme="minorHAnsi"/>
          <w:b/>
          <w:bCs/>
          <w:color w:val="538135" w:themeColor="accent6" w:themeShade="BF"/>
          <w:sz w:val="32"/>
          <w:szCs w:val="32"/>
        </w:rPr>
        <w:t>17th</w:t>
      </w:r>
      <w:r w:rsidRPr="00281F6E">
        <w:rPr>
          <w:rFonts w:cstheme="minorHAnsi"/>
          <w:b/>
          <w:bCs/>
          <w:color w:val="538135" w:themeColor="accent6" w:themeShade="BF"/>
          <w:sz w:val="32"/>
          <w:szCs w:val="32"/>
        </w:rPr>
        <w:t xml:space="preserve"> &amp;</w:t>
      </w:r>
      <w:r w:rsidR="00191450" w:rsidRPr="00281F6E">
        <w:rPr>
          <w:rFonts w:cstheme="minorHAnsi"/>
          <w:b/>
          <w:bCs/>
          <w:color w:val="538135" w:themeColor="accent6" w:themeShade="BF"/>
          <w:sz w:val="32"/>
          <w:szCs w:val="32"/>
        </w:rPr>
        <w:t xml:space="preserve"> Saturday</w:t>
      </w:r>
      <w:r w:rsidRPr="00281F6E">
        <w:rPr>
          <w:rFonts w:cstheme="minorHAnsi"/>
          <w:b/>
          <w:bCs/>
          <w:color w:val="538135" w:themeColor="accent6" w:themeShade="BF"/>
          <w:sz w:val="32"/>
          <w:szCs w:val="32"/>
        </w:rPr>
        <w:t xml:space="preserve"> </w:t>
      </w:r>
      <w:r w:rsidR="00831C59">
        <w:rPr>
          <w:rFonts w:cstheme="minorHAnsi"/>
          <w:b/>
          <w:bCs/>
          <w:color w:val="538135" w:themeColor="accent6" w:themeShade="BF"/>
          <w:sz w:val="32"/>
          <w:szCs w:val="32"/>
        </w:rPr>
        <w:t>18th</w:t>
      </w:r>
      <w:r w:rsidRPr="00281F6E">
        <w:rPr>
          <w:rFonts w:cstheme="minorHAnsi"/>
          <w:b/>
          <w:bCs/>
          <w:color w:val="538135" w:themeColor="accent6" w:themeShade="BF"/>
          <w:sz w:val="32"/>
          <w:szCs w:val="32"/>
        </w:rPr>
        <w:t xml:space="preserve"> </w:t>
      </w:r>
      <w:r w:rsidR="00B21C33">
        <w:rPr>
          <w:rFonts w:cstheme="minorHAnsi"/>
          <w:b/>
          <w:bCs/>
          <w:color w:val="538135" w:themeColor="accent6" w:themeShade="BF"/>
          <w:sz w:val="32"/>
          <w:szCs w:val="32"/>
        </w:rPr>
        <w:t>March 2023</w:t>
      </w:r>
    </w:p>
    <w:p w14:paraId="2B463A99" w14:textId="367D742B" w:rsidR="000E3BC7" w:rsidRPr="00281F6E" w:rsidRDefault="000E3BC7" w:rsidP="00191450">
      <w:pPr>
        <w:jc w:val="center"/>
        <w:rPr>
          <w:rFonts w:cstheme="minorHAnsi"/>
          <w:b/>
          <w:bCs/>
          <w:color w:val="538135" w:themeColor="accent6" w:themeShade="BF"/>
          <w:sz w:val="32"/>
          <w:szCs w:val="32"/>
        </w:rPr>
      </w:pPr>
      <w:r w:rsidRPr="00281F6E">
        <w:rPr>
          <w:rFonts w:cstheme="minorHAnsi"/>
          <w:b/>
          <w:bCs/>
          <w:color w:val="538135" w:themeColor="accent6" w:themeShade="BF"/>
          <w:sz w:val="32"/>
          <w:szCs w:val="32"/>
        </w:rPr>
        <w:t>Time: 9</w:t>
      </w:r>
      <w:r w:rsidR="00191450" w:rsidRPr="00281F6E">
        <w:rPr>
          <w:rFonts w:cstheme="minorHAnsi"/>
          <w:b/>
          <w:bCs/>
          <w:color w:val="538135" w:themeColor="accent6" w:themeShade="BF"/>
          <w:sz w:val="32"/>
          <w:szCs w:val="32"/>
        </w:rPr>
        <w:t xml:space="preserve">:00am </w:t>
      </w:r>
      <w:r w:rsidRPr="00281F6E">
        <w:rPr>
          <w:rFonts w:cstheme="minorHAnsi"/>
          <w:b/>
          <w:bCs/>
          <w:color w:val="538135" w:themeColor="accent6" w:themeShade="BF"/>
          <w:sz w:val="32"/>
          <w:szCs w:val="32"/>
        </w:rPr>
        <w:t>-</w:t>
      </w:r>
      <w:r w:rsidR="00191450" w:rsidRPr="00281F6E">
        <w:rPr>
          <w:rFonts w:cstheme="minorHAnsi"/>
          <w:b/>
          <w:bCs/>
          <w:color w:val="538135" w:themeColor="accent6" w:themeShade="BF"/>
          <w:sz w:val="32"/>
          <w:szCs w:val="32"/>
        </w:rPr>
        <w:t xml:space="preserve"> </w:t>
      </w:r>
      <w:r w:rsidRPr="00281F6E">
        <w:rPr>
          <w:rFonts w:cstheme="minorHAnsi"/>
          <w:b/>
          <w:bCs/>
          <w:color w:val="538135" w:themeColor="accent6" w:themeShade="BF"/>
          <w:sz w:val="32"/>
          <w:szCs w:val="32"/>
        </w:rPr>
        <w:t>3:30pm</w:t>
      </w:r>
    </w:p>
    <w:p w14:paraId="4042C63D" w14:textId="3AA034DC" w:rsidR="000E3BC7" w:rsidRPr="00281F6E" w:rsidRDefault="000E3BC7" w:rsidP="00191450">
      <w:pPr>
        <w:jc w:val="center"/>
        <w:rPr>
          <w:rFonts w:cstheme="minorHAnsi"/>
          <w:b/>
          <w:bCs/>
          <w:color w:val="538135" w:themeColor="accent6" w:themeShade="BF"/>
          <w:sz w:val="32"/>
          <w:szCs w:val="32"/>
        </w:rPr>
      </w:pPr>
      <w:r w:rsidRPr="00281F6E">
        <w:rPr>
          <w:rFonts w:cstheme="minorHAnsi"/>
          <w:b/>
          <w:bCs/>
          <w:color w:val="538135" w:themeColor="accent6" w:themeShade="BF"/>
          <w:sz w:val="32"/>
          <w:szCs w:val="32"/>
        </w:rPr>
        <w:t>Venue: Sydney Olympic Park, Education Annexe Room 1</w:t>
      </w:r>
    </w:p>
    <w:p w14:paraId="5CBBF703" w14:textId="1DF76D95" w:rsidR="000E3BC7" w:rsidRPr="00281F6E" w:rsidRDefault="000E3BC7" w:rsidP="00191450">
      <w:pPr>
        <w:jc w:val="center"/>
        <w:rPr>
          <w:rFonts w:cstheme="minorHAnsi"/>
          <w:b/>
          <w:bCs/>
          <w:color w:val="538135" w:themeColor="accent6" w:themeShade="BF"/>
          <w:sz w:val="32"/>
          <w:szCs w:val="32"/>
        </w:rPr>
      </w:pPr>
      <w:r w:rsidRPr="00281F6E">
        <w:rPr>
          <w:rFonts w:cstheme="minorHAnsi"/>
          <w:b/>
          <w:bCs/>
          <w:color w:val="538135" w:themeColor="accent6" w:themeShade="BF"/>
          <w:sz w:val="32"/>
          <w:szCs w:val="32"/>
        </w:rPr>
        <w:t>Cost: $400 (NSW EYNC members), $450 (non-members)</w:t>
      </w:r>
    </w:p>
    <w:p w14:paraId="2B3208AC" w14:textId="77777777" w:rsidR="00281F6E" w:rsidRDefault="00281F6E" w:rsidP="00281F6E">
      <w:pPr>
        <w:jc w:val="center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281F6E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Tickets: </w:t>
      </w:r>
      <w:hyperlink r:id="rId6" w:history="1">
        <w:r w:rsidRPr="00281F6E">
          <w:rPr>
            <w:rStyle w:val="Hyperlink"/>
            <w:rFonts w:cstheme="minorHAnsi"/>
            <w:b/>
            <w:bCs/>
            <w:sz w:val="28"/>
            <w:szCs w:val="28"/>
          </w:rPr>
          <w:t>https://events.humanitix.com/early-years-nature-connections-the-why-and-how-of-a-nature-play-program</w:t>
        </w:r>
      </w:hyperlink>
    </w:p>
    <w:p w14:paraId="14EB8855" w14:textId="07643AD7" w:rsidR="001116F2" w:rsidRPr="00281F6E" w:rsidRDefault="00AC665F" w:rsidP="00281F6E">
      <w:pPr>
        <w:jc w:val="center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110E13">
        <w:rPr>
          <w:rFonts w:cstheme="minorHAnsi"/>
          <w:b/>
          <w:bCs/>
          <w:color w:val="538135" w:themeColor="accent6" w:themeShade="BF"/>
          <w:sz w:val="36"/>
          <w:szCs w:val="36"/>
        </w:rPr>
        <w:t>Participants</w:t>
      </w:r>
      <w:r w:rsidR="00FC26F2" w:rsidRPr="00110E13">
        <w:rPr>
          <w:rFonts w:cstheme="minorHAnsi"/>
          <w:b/>
          <w:bCs/>
          <w:color w:val="538135" w:themeColor="accent6" w:themeShade="BF"/>
          <w:sz w:val="36"/>
          <w:szCs w:val="36"/>
        </w:rPr>
        <w:t xml:space="preserve"> will gain</w:t>
      </w:r>
      <w:r w:rsidR="001116F2" w:rsidRPr="00110E13">
        <w:rPr>
          <w:rFonts w:cstheme="minorHAnsi"/>
          <w:b/>
          <w:bCs/>
          <w:color w:val="538135" w:themeColor="accent6" w:themeShade="BF"/>
          <w:sz w:val="36"/>
          <w:szCs w:val="36"/>
        </w:rPr>
        <w:t xml:space="preserve"> understanding</w:t>
      </w:r>
      <w:r w:rsidR="00F11C4B" w:rsidRPr="00110E13">
        <w:rPr>
          <w:rFonts w:cstheme="minorHAnsi"/>
          <w:b/>
          <w:bCs/>
          <w:color w:val="538135" w:themeColor="accent6" w:themeShade="BF"/>
          <w:sz w:val="36"/>
          <w:szCs w:val="36"/>
        </w:rPr>
        <w:t>s</w:t>
      </w:r>
      <w:r w:rsidR="001116F2" w:rsidRPr="00110E13">
        <w:rPr>
          <w:rFonts w:cstheme="minorHAnsi"/>
          <w:b/>
          <w:bCs/>
          <w:color w:val="538135" w:themeColor="accent6" w:themeShade="BF"/>
          <w:sz w:val="36"/>
          <w:szCs w:val="36"/>
        </w:rPr>
        <w:t xml:space="preserve"> of:</w:t>
      </w:r>
    </w:p>
    <w:p w14:paraId="0F9B1A5A" w14:textId="74B7C7A1" w:rsidR="008D173F" w:rsidRPr="00D7692C" w:rsidRDefault="008D173F" w:rsidP="00110E1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  <w:r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The importance and value of immersing children </w:t>
      </w:r>
      <w:r w:rsidR="00626E10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in</w:t>
      </w:r>
      <w:r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nature on a regular basis.</w:t>
      </w:r>
    </w:p>
    <w:p w14:paraId="29695719" w14:textId="36AC3F20" w:rsidR="001116F2" w:rsidRPr="00D7692C" w:rsidRDefault="00F10574" w:rsidP="00110E1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  <w:r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H</w:t>
      </w:r>
      <w:r w:rsidR="00FC26F2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ow ACECQA (2021) and the EYLF (2009) support nature play</w:t>
      </w:r>
      <w:r w:rsidR="008D173F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.</w:t>
      </w:r>
      <w:r w:rsidR="00FC26F2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</w:t>
      </w:r>
    </w:p>
    <w:p w14:paraId="08FE856F" w14:textId="558E5BAF" w:rsidR="00AC665F" w:rsidRPr="00D7692C" w:rsidRDefault="00AC665F" w:rsidP="00110E1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  <w:r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The pedagogy of nature play.</w:t>
      </w:r>
    </w:p>
    <w:p w14:paraId="37897E0F" w14:textId="3A7E3D5D" w:rsidR="001116F2" w:rsidRPr="00D7692C" w:rsidRDefault="00F10574" w:rsidP="00110E1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  <w:r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T</w:t>
      </w:r>
      <w:r w:rsidR="001116F2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he practicalities of taking children out including risk management</w:t>
      </w:r>
      <w:r w:rsidR="008D173F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and connecting with local community.</w:t>
      </w:r>
    </w:p>
    <w:p w14:paraId="1804EA9C" w14:textId="1EBE8B08" w:rsidR="00C30BFB" w:rsidRPr="00D7692C" w:rsidRDefault="00626E10" w:rsidP="00110E1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  <w:r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T</w:t>
      </w:r>
      <w:r w:rsidR="00C30BFB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he potential for nature </w:t>
      </w:r>
      <w:proofErr w:type="gramStart"/>
      <w:r w:rsidR="00C30BFB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play</w:t>
      </w:r>
      <w:proofErr w:type="gramEnd"/>
      <w:r w:rsidR="00C30BFB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in a variety of settings</w:t>
      </w:r>
      <w:r w:rsidR="000B0B7B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- </w:t>
      </w:r>
      <w:r w:rsidR="00C30BFB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bush, beach, urban</w:t>
      </w:r>
      <w:r w:rsidR="00281F6E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, parks</w:t>
      </w:r>
      <w:r w:rsidR="000B0B7B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.</w:t>
      </w:r>
    </w:p>
    <w:p w14:paraId="03B975F0" w14:textId="4E7FF56E" w:rsidR="001116F2" w:rsidRPr="00D7692C" w:rsidRDefault="00F10574" w:rsidP="00110E1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  <w:r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H</w:t>
      </w:r>
      <w:r w:rsidR="001116F2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ow to articulate the importance of nature play </w:t>
      </w:r>
      <w:r w:rsidR="00281F6E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to </w:t>
      </w:r>
      <w:r w:rsidR="001116F2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families, colleagues and management. </w:t>
      </w:r>
    </w:p>
    <w:p w14:paraId="7832A000" w14:textId="12F36930" w:rsidR="001116F2" w:rsidRPr="00D7692C" w:rsidRDefault="001116F2" w:rsidP="00110E1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  <w:r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Embedding nature play into the service philosophy</w:t>
      </w:r>
      <w:r w:rsidR="008D173F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.</w:t>
      </w:r>
    </w:p>
    <w:p w14:paraId="169BF5D5" w14:textId="412FD16C" w:rsidR="001116F2" w:rsidRPr="00D7692C" w:rsidRDefault="00F10574" w:rsidP="00110E1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  <w:r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The importance of engaging with First Nations Peoples, their communities and knowledges.  </w:t>
      </w:r>
    </w:p>
    <w:p w14:paraId="09A0D402" w14:textId="1F171A06" w:rsidR="00F10574" w:rsidRPr="00D7692C" w:rsidRDefault="00F10574" w:rsidP="00110E1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538135" w:themeColor="accent6" w:themeShade="BF"/>
          <w:sz w:val="28"/>
          <w:szCs w:val="28"/>
        </w:rPr>
      </w:pPr>
      <w:r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The connection between nature and sustainability</w:t>
      </w:r>
      <w:r w:rsidR="008D173F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.</w:t>
      </w:r>
    </w:p>
    <w:p w14:paraId="51AB3A16" w14:textId="53405E6C" w:rsidR="00C865AF" w:rsidRPr="00D7692C" w:rsidRDefault="00C30BFB" w:rsidP="00C865A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The rights of all children</w:t>
      </w:r>
      <w:r w:rsidR="008D173F"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 xml:space="preserve"> </w:t>
      </w:r>
      <w:r w:rsidRPr="00D7692C">
        <w:rPr>
          <w:rFonts w:asciiTheme="majorHAnsi" w:hAnsiTheme="majorHAnsi" w:cstheme="majorHAnsi"/>
          <w:color w:val="538135" w:themeColor="accent6" w:themeShade="BF"/>
          <w:sz w:val="28"/>
          <w:szCs w:val="28"/>
        </w:rPr>
        <w:t>to play in nature.</w:t>
      </w:r>
    </w:p>
    <w:sectPr w:rsidR="00C865AF" w:rsidRPr="00D7692C" w:rsidSect="00D7692C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49E2"/>
    <w:multiLevelType w:val="hybridMultilevel"/>
    <w:tmpl w:val="4BCC6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0281"/>
    <w:multiLevelType w:val="hybridMultilevel"/>
    <w:tmpl w:val="86E45FA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47B0A70"/>
    <w:multiLevelType w:val="hybridMultilevel"/>
    <w:tmpl w:val="58B0AB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4B20FE"/>
    <w:multiLevelType w:val="hybridMultilevel"/>
    <w:tmpl w:val="D4D0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441108">
    <w:abstractNumId w:val="0"/>
  </w:num>
  <w:num w:numId="2" w16cid:durableId="1497962719">
    <w:abstractNumId w:val="1"/>
  </w:num>
  <w:num w:numId="3" w16cid:durableId="492376992">
    <w:abstractNumId w:val="3"/>
  </w:num>
  <w:num w:numId="4" w16cid:durableId="394932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B2"/>
    <w:rsid w:val="000B0B7B"/>
    <w:rsid w:val="000C4CBD"/>
    <w:rsid w:val="000E3BC7"/>
    <w:rsid w:val="00110E13"/>
    <w:rsid w:val="001116F2"/>
    <w:rsid w:val="00191450"/>
    <w:rsid w:val="00265B28"/>
    <w:rsid w:val="00281F6E"/>
    <w:rsid w:val="002D5A44"/>
    <w:rsid w:val="002E58B1"/>
    <w:rsid w:val="003E59C3"/>
    <w:rsid w:val="004711AA"/>
    <w:rsid w:val="004C45F8"/>
    <w:rsid w:val="005D5F50"/>
    <w:rsid w:val="005F3392"/>
    <w:rsid w:val="00626E10"/>
    <w:rsid w:val="006618CA"/>
    <w:rsid w:val="0069708E"/>
    <w:rsid w:val="006A6297"/>
    <w:rsid w:val="00831C59"/>
    <w:rsid w:val="008D173F"/>
    <w:rsid w:val="00AC665F"/>
    <w:rsid w:val="00B10CF4"/>
    <w:rsid w:val="00B21C33"/>
    <w:rsid w:val="00B67D39"/>
    <w:rsid w:val="00BB76D7"/>
    <w:rsid w:val="00C30BFB"/>
    <w:rsid w:val="00C44139"/>
    <w:rsid w:val="00C66FB2"/>
    <w:rsid w:val="00C865AF"/>
    <w:rsid w:val="00D21D53"/>
    <w:rsid w:val="00D7692C"/>
    <w:rsid w:val="00D92DC4"/>
    <w:rsid w:val="00E4690B"/>
    <w:rsid w:val="00E81974"/>
    <w:rsid w:val="00F10574"/>
    <w:rsid w:val="00F11C4B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44CA"/>
  <w15:chartTrackingRefBased/>
  <w15:docId w15:val="{BFCC89B1-0888-4A51-BD33-6DBEEDE5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Hughes</dc:creator>
  <cp:keywords/>
  <dc:description/>
  <cp:lastModifiedBy>Chay Khamsone</cp:lastModifiedBy>
  <cp:revision>4</cp:revision>
  <dcterms:created xsi:type="dcterms:W3CDTF">2022-09-23T02:41:00Z</dcterms:created>
  <dcterms:modified xsi:type="dcterms:W3CDTF">2022-12-12T23:08:00Z</dcterms:modified>
</cp:coreProperties>
</file>